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404E6A" w:rsidRPr="00404E6A" w:rsidRDefault="00404E6A" w:rsidP="00404E6A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70AD47" w:themeColor="accent6"/>
          <w:spacing w:val="-15"/>
          <w:sz w:val="28"/>
          <w:szCs w:val="28"/>
          <w:lang w:eastAsia="ru-RU"/>
        </w:rPr>
      </w:pPr>
      <w:r w:rsidRPr="00404E6A">
        <w:rPr>
          <w:rFonts w:ascii="Times New Roman" w:eastAsia="Times New Roman" w:hAnsi="Times New Roman" w:cs="Times New Roman"/>
          <w:b/>
          <w:bCs/>
          <w:color w:val="70AD47" w:themeColor="accent6"/>
          <w:spacing w:val="-15"/>
          <w:sz w:val="28"/>
          <w:szCs w:val="28"/>
          <w:lang w:eastAsia="ru-RU"/>
        </w:rPr>
        <w:t>«Изобразительная деятельность детей</w:t>
      </w:r>
      <w:r w:rsidRPr="00404E6A">
        <w:rPr>
          <w:rFonts w:ascii="Times New Roman" w:eastAsia="Times New Roman" w:hAnsi="Times New Roman" w:cs="Times New Roman"/>
          <w:color w:val="70AD47" w:themeColor="accent6"/>
          <w:spacing w:val="-15"/>
          <w:sz w:val="28"/>
          <w:szCs w:val="28"/>
          <w:lang w:eastAsia="ru-RU"/>
        </w:rPr>
        <w:t xml:space="preserve"> </w:t>
      </w:r>
      <w:r w:rsidRPr="00404E6A">
        <w:rPr>
          <w:rFonts w:ascii="Times New Roman" w:eastAsia="Times New Roman" w:hAnsi="Times New Roman" w:cs="Times New Roman"/>
          <w:b/>
          <w:bCs/>
          <w:color w:val="70AD47" w:themeColor="accent6"/>
          <w:spacing w:val="-15"/>
          <w:sz w:val="28"/>
          <w:szCs w:val="28"/>
          <w:lang w:eastAsia="ru-RU"/>
        </w:rPr>
        <w:t>от 2 до 3 лет»</w:t>
      </w:r>
    </w:p>
    <w:p w:rsidR="00404E6A" w:rsidRPr="00404E6A" w:rsidRDefault="00404E6A" w:rsidP="00404E6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243205</wp:posOffset>
            </wp:positionV>
            <wp:extent cx="2626995" cy="22574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76653191_1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Начало развития образного мышления, уточнение представлений о свойствах и взаимосвязях предметов и их пространственном расположении, и динамических свойствах. К 2,5 годам – более высокий уровень сравнений и обобщений, появляется интерес к цели, причине и следствии заинтересовавшей ситуации.</w:t>
      </w:r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Появление предметно-конструктивных, ситуативно-игровых действий с игровым материалом.</w:t>
      </w:r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данном этапе рисунок – это предмет – заместитель, с которым ребенку хочется действовать (играть). Малыш открывает для себя функции предметов.</w:t>
      </w:r>
      <w:bookmarkStart w:id="0" w:name="_GoBack"/>
      <w:bookmarkEnd w:id="0"/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Действия становятся обобщенными (переносит действия на новый подобный предмет). Появляется рисование по «замыслу» (ребенок сам ставит цель, изобразительную задачу). Самый главный побудительный мотив – сделанное ребенком «открытие»: в рисунке, на бумаге можно изображать все, что угодно.</w:t>
      </w:r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Первоначальный замысел беден по содержанию, не отчётлив. Беден рисунок по графическому, а лепка по пластическому изображению. Процесс черкания на листе бумаги малыш сопровождает речью: комментирует, дополняет графический образ словом, делает его как бы более содержательным, законченным.</w:t>
      </w:r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 тип отношений к миру – ориентировка на предметы – реализуется уже не только в обычной предметно-орудийной деятельности, но и в образном отражении, </w:t>
      </w:r>
      <w:proofErr w:type="spellStart"/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то-есть</w:t>
      </w:r>
      <w:proofErr w:type="spellEnd"/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 выражение в содержании игр и изобразительной деятельности (в основном интересующие ребенка предметы, явления природы).</w:t>
      </w:r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Сохраняется интерес к изобразительному материалу и способам действия с ним, поскольку эти материалы – часть интересного для малыша предметного мира.</w:t>
      </w:r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упустить </w:t>
      </w:r>
      <w:proofErr w:type="spellStart"/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сензитивный</w:t>
      </w:r>
      <w:proofErr w:type="spellEnd"/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для развития операционально-технической стороны деятельности (малыш ориентирован на предметный мир). Знакомить с художественными техниками и материалами, привлекать к разыгрыванию художественного сюжета.</w:t>
      </w:r>
    </w:p>
    <w:p w:rsidR="00404E6A" w:rsidRPr="00404E6A" w:rsidRDefault="00404E6A" w:rsidP="00404E6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4E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взрослых:</w:t>
      </w:r>
    </w:p>
    <w:p w:rsidR="00404E6A" w:rsidRPr="00404E6A" w:rsidRDefault="00404E6A" w:rsidP="00404E6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-обогащать малыша яркими впечатлениями при ознакомлении его с миром вещей, природными явлениями, людьми и их действиями.</w:t>
      </w:r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жизнь ребенка интересна, насыщена яркими впечатлениями, у него возникает желание рассказать об этом в рисунке, лепке и темы изображения в таком случае разнообразны.</w:t>
      </w:r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рисует только то, что для него интересно, значимо, что его волнует.</w:t>
      </w:r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интерес к предметам изобразительного искусства (иллюстрации в книжках, скульптура малых форм – статуэтки, художественно выполненная игрушка).</w:t>
      </w:r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замечать, понимать изображения знакомых предметов, явлений; умение эмоционально откликаться не только на содержание образа (малыш радуется: «узнал» птичку, мишку </w:t>
      </w:r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др.), но и на художественную форму: яркий цвет, блестящую, гладкую поверхность глины, камня (надо, чтобы он любовался, гладил ладошкой, выражал отношение в улыбке, слове).</w:t>
      </w:r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приобщая кроху к восприятию доступного изобразительного искусства, помогать ему не только лучше понимать и чувствовать мир, но и понимать смысл его собственной изобразительной деятельности.</w:t>
      </w:r>
    </w:p>
    <w:p w:rsidR="00404E6A" w:rsidRDefault="00404E6A" w:rsidP="00404E6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Малышу надо показать, что окружающий его мир существует еще и в </w:t>
      </w:r>
      <w:proofErr w:type="gramStart"/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образах.</w:t>
      </w:r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ребенка интерес к собственной изобразительной деятельности: желание рассказать в рисунке о том, что его волнует, радует; стремление поделиться своими впечатлениями, чувствами с близкими людьми.</w:t>
      </w:r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Детский рисунок – это не только отражение того, что удивило, обрадовало ребенка, но и призыв к общению с ним. Поддерживайте и развивайте это </w:t>
      </w:r>
      <w:proofErr w:type="gramStart"/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стремление.</w:t>
      </w:r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доступными способами изображения в рисовании и лепке, со свойствами материалов (краски, глина, карандаши) и элементарными приемами их использования.</w:t>
      </w:r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важные задачи, и решать их надо сейчас. Пока ваш малыш раскован и смел, он рисует все, что хочет и как хочет. Он не боится рисовать машину, море, вас. «Море нарисую, еще море. Ух! А это акула-</w:t>
      </w:r>
      <w:proofErr w:type="spellStart"/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каракула</w:t>
      </w:r>
      <w:proofErr w:type="spellEnd"/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подскочила… видишь какая?! Сейчас съест. Чтобы малыш в последствии не потерял интерес к рисунку, уже сейчас, в игре, незаметно, не скучно, а весело, легко познакомьте его с простейшими и доступными ему способами изображения, научите его, как пользоваться изобразительным материалом.</w:t>
      </w:r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Ребенку 3-его года жизни доступно изображение отдельных предметов, явлений с помощью ритмичных мазков – цветовых пятен («листочки»), штрихов карандашом, фломастером («дождь»), линий прямых и замкнутых, горизонтальных и вертикальных («дорожки», «ленточки»). Малыш может воспринимать, чувствовать и передавать яркие цвета окружающих предметов (цветочки, шарики). Одновременно малыша надо приучать к правильным приемам работы с карандашом, с кистью и красками (гуашь). </w:t>
      </w:r>
    </w:p>
    <w:p w:rsidR="00404E6A" w:rsidRPr="00404E6A" w:rsidRDefault="00404E6A" w:rsidP="00404E6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404E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для художественных исследований:</w:t>
      </w:r>
    </w:p>
    <w:p w:rsidR="00404E6A" w:rsidRPr="00404E6A" w:rsidRDefault="00404E6A" w:rsidP="00404E6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тесто, снег, мокрый песок, глина, пластилин, краски для рисования пальцами, гуашь, крупы или макароны, </w:t>
      </w:r>
      <w:proofErr w:type="spellStart"/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подкрашеная</w:t>
      </w:r>
      <w:proofErr w:type="spellEnd"/>
      <w:r w:rsidRPr="0040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йогурты, мелки, кусочки красящих овощей (свекла, морковь…), молоко или манная каша с пищевыми красителями, вата, мыльная пена, песок, бумага, Действия: нанесение ритмичных штрихов, пятен, линий, тесто, бумага обычная, цветная, гофрированная, картон, обои, цветная клейкая пленка, фантики от конфет, фольга, обрезки ткани, нитки разного цвета, толщины и фактуры, прищепки, крупные пуговицы, коробочки от киндер сюрпризов, упаковка от яиц, коробки, клей ПВА, клейстер, природные материалы (шишки, желуди, скорлупа орехов, семена деревьев и др.), конструктор разный, строительные наборы, мозаика.</w:t>
      </w:r>
    </w:p>
    <w:p w:rsidR="00C0375E" w:rsidRPr="00404E6A" w:rsidRDefault="00C0375E" w:rsidP="00404E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375E" w:rsidRPr="00404E6A" w:rsidSect="00404E6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B7"/>
    <w:rsid w:val="00146A58"/>
    <w:rsid w:val="00270ECF"/>
    <w:rsid w:val="002858F9"/>
    <w:rsid w:val="00325BC5"/>
    <w:rsid w:val="003277B7"/>
    <w:rsid w:val="00333031"/>
    <w:rsid w:val="00341653"/>
    <w:rsid w:val="00363CE5"/>
    <w:rsid w:val="00396601"/>
    <w:rsid w:val="003F6082"/>
    <w:rsid w:val="00404E6A"/>
    <w:rsid w:val="0042232A"/>
    <w:rsid w:val="004318E1"/>
    <w:rsid w:val="00463442"/>
    <w:rsid w:val="005E1390"/>
    <w:rsid w:val="00683342"/>
    <w:rsid w:val="00760B76"/>
    <w:rsid w:val="008A5048"/>
    <w:rsid w:val="00AA0FAC"/>
    <w:rsid w:val="00C0375E"/>
    <w:rsid w:val="00F045F2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41BE1-7474-4FEF-A54C-323C1F25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4E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04E6A"/>
    <w:rPr>
      <w:b/>
      <w:bCs/>
    </w:rPr>
  </w:style>
  <w:style w:type="paragraph" w:styleId="a4">
    <w:name w:val="Normal (Web)"/>
    <w:basedOn w:val="a"/>
    <w:uiPriority w:val="99"/>
    <w:semiHidden/>
    <w:unhideWhenUsed/>
    <w:rsid w:val="0040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2</cp:revision>
  <dcterms:created xsi:type="dcterms:W3CDTF">2020-03-09T15:41:00Z</dcterms:created>
  <dcterms:modified xsi:type="dcterms:W3CDTF">2020-03-09T15:43:00Z</dcterms:modified>
</cp:coreProperties>
</file>