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0"/>
        <w:gridCol w:w="68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417"/>
        <w:gridCol w:w="1423"/>
      </w:tblGrid>
      <w:tr w:rsidR="00630160" w14:paraId="35C81484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A086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630160" w14:paraId="69E57C6B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7CBA4" w14:textId="77777777" w:rsidR="00630160" w:rsidRDefault="00630160">
            <w:pPr>
              <w:spacing w:line="1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C3B8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630160" w14:paraId="75BD8F96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2F9CD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FAA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630160" w14:paraId="7D0D29E6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A732B" w14:textId="77777777" w:rsidR="00630160" w:rsidRDefault="00630160">
            <w:pPr>
              <w:spacing w:line="1" w:lineRule="auto"/>
            </w:pP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4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32"/>
            </w:tblGrid>
            <w:tr w:rsidR="00630160" w14:paraId="0E9349A7" w14:textId="77777777">
              <w:trPr>
                <w:jc w:val="center"/>
              </w:trPr>
              <w:tc>
                <w:tcPr>
                  <w:tcW w:w="4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0EDE5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14:paraId="437D4EE1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E4F5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4EF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630160" w14:paraId="69BAEE54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6A6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78B1" w14:textId="77777777" w:rsidR="00630160" w:rsidRDefault="00461C82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«Детский сад №92»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C33E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EA0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50958263</w:t>
            </w:r>
          </w:p>
        </w:tc>
      </w:tr>
      <w:tr w:rsidR="00630160" w14:paraId="4E3DC0A6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052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6D94" w14:textId="77777777" w:rsidR="00630160" w:rsidRDefault="0063016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9A63" w14:textId="77777777" w:rsidR="00630160" w:rsidRDefault="00630160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796B7" w14:textId="77777777" w:rsidR="00630160" w:rsidRDefault="00630160">
            <w:pPr>
              <w:spacing w:line="1" w:lineRule="auto"/>
              <w:jc w:val="center"/>
            </w:pPr>
          </w:p>
        </w:tc>
      </w:tr>
      <w:tr w:rsidR="00630160" w14:paraId="41995CC5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75C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F69D" w14:textId="77777777" w:rsidR="00630160" w:rsidRDefault="00461C82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C745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</w:tblGrid>
            <w:tr w:rsidR="00630160" w14:paraId="0EE01E82" w14:textId="77777777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55A8F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14:paraId="46FF0CC3" w14:textId="77777777" w:rsidR="00630160" w:rsidRDefault="00630160">
            <w:pPr>
              <w:spacing w:line="1" w:lineRule="auto"/>
            </w:pPr>
          </w:p>
        </w:tc>
      </w:tr>
      <w:tr w:rsidR="00630160" w14:paraId="167ABD74" w14:textId="77777777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8D9C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0DA0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F748A" w14:textId="77777777" w:rsidR="00630160" w:rsidRDefault="00630160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69B90" w14:textId="77777777" w:rsidR="00630160" w:rsidRDefault="00630160">
            <w:pPr>
              <w:spacing w:line="1" w:lineRule="auto"/>
              <w:jc w:val="center"/>
            </w:pPr>
          </w:p>
        </w:tc>
      </w:tr>
      <w:tr w:rsidR="00630160" w14:paraId="57472BA0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D252" w14:textId="77777777" w:rsidR="00630160" w:rsidRDefault="00630160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B830F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A63F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A9E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630160" w14:paraId="2E8BF5C8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81E0" w14:textId="77777777" w:rsidR="00630160" w:rsidRDefault="00630160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045AB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7C0D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AC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630160" w14:paraId="156A1B9C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CA0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511A" w14:textId="77777777" w:rsidR="00630160" w:rsidRDefault="00630160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8405E" w14:textId="77777777" w:rsidR="00630160" w:rsidRDefault="00630160">
            <w:pPr>
              <w:spacing w:line="1" w:lineRule="auto"/>
              <w:jc w:val="center"/>
            </w:pPr>
          </w:p>
        </w:tc>
      </w:tr>
      <w:tr w:rsidR="00630160" w14:paraId="0D76E126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1F1C3" w14:textId="77777777" w:rsidR="00630160" w:rsidRDefault="00630160">
            <w:pPr>
              <w:spacing w:line="1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48143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F9C64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F72E3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717AE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41DF1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8094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7DA3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C82F" w14:textId="77777777" w:rsidR="00630160" w:rsidRDefault="00630160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67131" w14:textId="77777777" w:rsidR="00630160" w:rsidRDefault="00630160">
            <w:pPr>
              <w:spacing w:line="1" w:lineRule="auto"/>
            </w:pPr>
          </w:p>
        </w:tc>
        <w:tc>
          <w:tcPr>
            <w:tcW w:w="197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12E89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2E70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630160" w14:paraId="7ACE050D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8393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78E41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31F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630160" w14:paraId="655C8B1B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4B264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A51706A" w14:textId="77777777" w:rsidR="00630160" w:rsidRDefault="00630160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630160" w14:paraId="1E14120C" w14:textId="77777777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51A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74AA592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12AE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учреждения"</w:t>
            </w:r>
          </w:p>
        </w:tc>
      </w:tr>
      <w:tr w:rsidR="00630160" w14:paraId="7F470B8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7D84ABB5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B12FF" w14:textId="77777777" w:rsidR="00630160" w:rsidRDefault="00461C82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Муниципальное дошкольное образовательное учреждение «Детский сад №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92»  осуществляет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свою деятельность на основании Устава, утвержденного приказом Департамента образования  мэрии города Ярославля № 01-05/547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08.08.2016 года.  Учредителем и собственником имущества бюджетного учреждения является городской округ город Ярославль, в лице департамента образования мэрии города Ярославля.</w:t>
                  </w:r>
                </w:p>
              </w:tc>
            </w:tr>
          </w:tbl>
          <w:p w14:paraId="65BC2E3F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647F0151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9E9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15DCB578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6C2B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"Результаты деятельности учреждения"</w:t>
            </w:r>
          </w:p>
        </w:tc>
      </w:tr>
      <w:tr w:rsidR="00630160" w14:paraId="56B03CC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2BEBDF43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A7C35" w14:textId="77777777" w:rsidR="00630160" w:rsidRDefault="00461C82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Организационно-правовая форма - бюджетное учреждение.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Вид  деятельности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– дошкольное образование. Для своего функционирования учреждение использует бюджетные средства 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виде  субсидий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выполнение муниципальн</w:t>
                  </w:r>
                  <w:r>
                    <w:rPr>
                      <w:color w:val="000000"/>
                      <w:sz w:val="28"/>
                      <w:szCs w:val="28"/>
                    </w:rPr>
                    <w:t>ого задания, субсидий на иные цели, субвенции и родительскую плату за содержание детей в ДДУ. Финансирование осуществляется по утвержденному графику с конкретными датами поступления субсидий. Все финансовые показатели финансово-хозяйственной деятельности о</w:t>
                  </w:r>
                  <w:r>
                    <w:rPr>
                      <w:color w:val="000000"/>
                      <w:sz w:val="28"/>
                      <w:szCs w:val="28"/>
                    </w:rPr>
                    <w:t>бразовательного учреждения утверждены департаментом образования мэрии города Ярославля.</w:t>
                  </w:r>
                </w:p>
              </w:tc>
            </w:tr>
          </w:tbl>
          <w:p w14:paraId="12E0D74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60E5448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552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5BEC5A6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3306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"Анализ отчета об исполнении учреждением плана его деятельности"</w:t>
            </w:r>
          </w:p>
        </w:tc>
      </w:tr>
      <w:tr w:rsidR="00630160" w14:paraId="4CA73159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19BF227C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5DAFF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549AAB3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07316FBE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116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0B492436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7EE7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"Анализ показателей отчетности учреждения"</w:t>
            </w:r>
          </w:p>
        </w:tc>
      </w:tr>
      <w:tr w:rsidR="00630160" w14:paraId="4E3B8FB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66316476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ED940" w14:textId="77777777" w:rsidR="00630160" w:rsidRDefault="00461C82">
                  <w:pPr>
                    <w:spacing w:before="190" w:after="19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Отчет об исполнении учреждением плана его финансово-хозяйственной деятельности (ф. 0503737)</w:t>
                  </w:r>
                </w:p>
                <w:p w14:paraId="3EE1377A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Учреждению утверждены плановые назначения по субсидии на финансовое обеспечение выполнения муниципального задан</w:t>
                  </w:r>
                  <w:r>
                    <w:rPr>
                      <w:color w:val="000000"/>
                      <w:sz w:val="28"/>
                      <w:szCs w:val="28"/>
                    </w:rPr>
                    <w:t>ия на 2023г. в сумме 54936486,59 руб. </w:t>
                  </w:r>
                </w:p>
                <w:p w14:paraId="611A2B3F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2023 год по соглашению предоставлена субсидии на финансовое обеспечение выполнения муниципального задания в сумме 54936486,59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руб.(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100%) Кассовое исполнение плана за 2023 год составило 54566486,59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99,3 %. Оста</w:t>
                  </w:r>
                  <w:r>
                    <w:rPr>
                      <w:color w:val="000000"/>
                      <w:sz w:val="28"/>
                      <w:szCs w:val="28"/>
                    </w:rPr>
                    <w:t>ток по состоянию на 01.01.2024 г. составил 370000,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00  руб.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Остаток средств зарезервирован для оплаты страховых взносов за декабрь 2023 года. </w:t>
                  </w:r>
                </w:p>
                <w:p w14:paraId="43F9E741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приносящей доход деятельности (родительская плата) получен доход в сумме 12698402,22 руб.  Кассовый расход по п</w:t>
                  </w:r>
                  <w:r>
                    <w:rPr>
                      <w:color w:val="000000"/>
                      <w:sz w:val="28"/>
                      <w:szCs w:val="28"/>
                    </w:rPr>
                    <w:t>риносящей доход деятельности за  2023 год составил 11888504,23  руб. Остаток по состоянию на 01.01.2024 г.- 2487424,22 руб. Остаток средств зарезервирован для оплаты заработной платы по платным услугам и взносам за декабрь 2023 г., для оплаты услуг по пита</w:t>
                  </w:r>
                  <w:r>
                    <w:rPr>
                      <w:color w:val="000000"/>
                      <w:sz w:val="28"/>
                      <w:szCs w:val="28"/>
                    </w:rPr>
                    <w:t>нию за декабрь 2023г, коммунальных услуг за декабрь 2023 г. в части платных услуг и за счет возмещения коммунальных услуг. </w:t>
                  </w:r>
                </w:p>
                <w:p w14:paraId="65297A82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2023 год учреждению по соглашению предоставлена субсидия на иные цели в сумме 2729155,53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100%. Кассовый расход по субсидии на иные цели по состоянию за 2023 год составил 2729155,53 руб., 100%. Остаток средств на 01.01.2024 г. - 0,00 руб.</w:t>
                  </w:r>
                </w:p>
                <w:p w14:paraId="034DBB86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Безвозмезд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ные поступления составили за 2023 год - 328700,00 из них от Филиала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Цетральный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ПАО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ФК"Открытие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 - 67200,00 рублей, от Ярославского отделения №17 ПАО Сбербанк -200000,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00,  от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физических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диц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61500,00</w:t>
                  </w:r>
                </w:p>
                <w:p w14:paraId="581FC58A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средств по возмещению коммунальных услуг за 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23 год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составила  642772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,12. из них от ООО "Агрофирма-Ярославль" - 129477,72 рублей,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Владимирэкопид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 - 293515,60 рублей, ООО "Комбинат социального питания "- 219778,80</w:t>
                  </w:r>
                </w:p>
                <w:p w14:paraId="55EA3260" w14:textId="77777777" w:rsidR="00630160" w:rsidRDefault="00461C82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форме 053769 КФО 4 предупреждение Показатели графы 5 по счету х302хх00х не равны </w:t>
                  </w:r>
                  <w:r>
                    <w:rPr>
                      <w:color w:val="000000"/>
                      <w:sz w:val="28"/>
                      <w:szCs w:val="28"/>
                    </w:rPr>
                    <w:t>показателю графы 6 – сложилось в связи с восстановлением кассовых расходов.</w:t>
                  </w:r>
                </w:p>
                <w:p w14:paraId="149B654B" w14:textId="77777777" w:rsidR="00630160" w:rsidRDefault="0063016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3"/>
                    <w:gridCol w:w="2043"/>
                    <w:gridCol w:w="2041"/>
                    <w:gridCol w:w="2041"/>
                    <w:gridCol w:w="2041"/>
                  </w:tblGrid>
                  <w:tr w:rsidR="00630160" w14:paraId="00FD7D30" w14:textId="77777777">
                    <w:tc>
                      <w:tcPr>
                        <w:tcW w:w="20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89AE9C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часть КБК</w:t>
                        </w:r>
                      </w:p>
                    </w:tc>
                    <w:tc>
                      <w:tcPr>
                        <w:tcW w:w="20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FC71A3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счет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A04153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значение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6CF17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связанное значение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737932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отклонение</w:t>
                        </w:r>
                      </w:p>
                    </w:tc>
                  </w:tr>
                  <w:tr w:rsidR="00630160" w14:paraId="79C41266" w14:textId="77777777">
                    <w:tc>
                      <w:tcPr>
                        <w:tcW w:w="20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83E08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7010000000000244</w:t>
                        </w:r>
                      </w:p>
                      <w:p w14:paraId="1230771A" w14:textId="77777777" w:rsidR="00630160" w:rsidRDefault="00630160"/>
                    </w:tc>
                    <w:tc>
                      <w:tcPr>
                        <w:tcW w:w="20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55D647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4 30225007</w:t>
                        </w:r>
                      </w:p>
                      <w:p w14:paraId="400A6255" w14:textId="77777777" w:rsidR="00630160" w:rsidRDefault="00630160"/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6B34B0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20 435,98</w:t>
                        </w:r>
                      </w:p>
                      <w:p w14:paraId="50D12DA9" w14:textId="77777777" w:rsidR="00630160" w:rsidRDefault="00630160"/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1918D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14 935,98</w:t>
                        </w:r>
                      </w:p>
                      <w:p w14:paraId="19C989F1" w14:textId="77777777" w:rsidR="00630160" w:rsidRDefault="00630160"/>
                    </w:tc>
                    <w:tc>
                      <w:tcPr>
                        <w:tcW w:w="20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BDB379" w14:textId="77777777" w:rsidR="00630160" w:rsidRDefault="00461C82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5 500,00</w:t>
                        </w:r>
                      </w:p>
                      <w:p w14:paraId="7F9B0963" w14:textId="77777777" w:rsidR="00630160" w:rsidRDefault="00630160"/>
                    </w:tc>
                  </w:tr>
                </w:tbl>
                <w:p w14:paraId="7202C192" w14:textId="77777777" w:rsidR="00630160" w:rsidRDefault="00630160">
                  <w:pPr>
                    <w:spacing w:before="140" w:after="140"/>
                  </w:pPr>
                </w:p>
                <w:p w14:paraId="6EC8FB3E" w14:textId="77777777" w:rsidR="00630160" w:rsidRDefault="00630160">
                  <w:pPr>
                    <w:spacing w:before="140" w:after="140"/>
                  </w:pPr>
                </w:p>
                <w:p w14:paraId="2F5B6772" w14:textId="77777777" w:rsidR="00630160" w:rsidRDefault="00630160">
                  <w:pPr>
                    <w:ind w:firstLine="700"/>
                    <w:jc w:val="center"/>
                  </w:pPr>
                </w:p>
                <w:p w14:paraId="609C45DF" w14:textId="77777777" w:rsidR="00630160" w:rsidRDefault="00630160">
                  <w:pPr>
                    <w:ind w:firstLine="700"/>
                    <w:jc w:val="center"/>
                  </w:pPr>
                </w:p>
              </w:tc>
            </w:tr>
          </w:tbl>
          <w:p w14:paraId="0FE7E4A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630160" w14:paraId="0CEA28A2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5065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630160" w14:paraId="4F75E8A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7E96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"Прочие вопросы деятельности учреждения"</w:t>
            </w:r>
          </w:p>
        </w:tc>
      </w:tr>
      <w:tr w:rsidR="00630160" w14:paraId="46EFFB31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210EBD1B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B364A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4D7970F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11C4A48D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4E8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FE96819" w14:textId="77777777" w:rsidR="00630160" w:rsidRDefault="00630160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630160" w14:paraId="21CC3AFD" w14:textId="77777777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630160" w14:paraId="00BD994C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B6DBB" w14:textId="77777777" w:rsidR="00630160" w:rsidRDefault="00461C82">
                  <w:r>
                    <w:rPr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</w:tr>
          </w:tbl>
          <w:p w14:paraId="04AE9D8E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F2C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B4DB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0EE0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630160" w14:paraId="1D6A0CBA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D6EA1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Т.В. Куликова</w:t>
                  </w:r>
                </w:p>
              </w:tc>
            </w:tr>
          </w:tbl>
          <w:p w14:paraId="0877072D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763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4A18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2821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3050" w14:textId="77777777" w:rsidR="00630160" w:rsidRDefault="00630160">
            <w:pPr>
              <w:spacing w:line="1" w:lineRule="auto"/>
            </w:pPr>
          </w:p>
        </w:tc>
      </w:tr>
      <w:tr w:rsidR="00630160" w14:paraId="01FD5C9C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D227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FEA2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45DF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5E9E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AEBD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4C3E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E094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89DA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1BE1" w14:textId="77777777" w:rsidR="00630160" w:rsidRDefault="00630160">
            <w:pPr>
              <w:spacing w:line="1" w:lineRule="auto"/>
            </w:pPr>
          </w:p>
        </w:tc>
      </w:tr>
      <w:tr w:rsidR="00630160" w14:paraId="4AB05E12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630160" w14:paraId="13EAB8E1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6864A" w14:textId="77777777" w:rsidR="00630160" w:rsidRDefault="00461C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630160" w14:paraId="4A003751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630160" w14:paraId="21CB1646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C33AD3" w14:textId="77777777" w:rsidR="00630160" w:rsidRDefault="00461C82">
                        <w:r>
                          <w:rPr>
                            <w:color w:val="000000"/>
                          </w:rPr>
                          <w:t>Сертификат: 1B2DCA74ADE010F390AB6539D08B4DF4</w:t>
                        </w:r>
                      </w:p>
                      <w:p w14:paraId="12B47524" w14:textId="77777777" w:rsidR="00630160" w:rsidRDefault="00461C82">
                        <w:r>
                          <w:rPr>
                            <w:color w:val="000000"/>
                          </w:rPr>
                          <w:t>Владелец: Куликова Татьяна Вячеславовна</w:t>
                        </w:r>
                      </w:p>
                      <w:p w14:paraId="2FFE9A4E" w14:textId="77777777" w:rsidR="00630160" w:rsidRDefault="00461C82">
                        <w:r>
                          <w:rPr>
                            <w:color w:val="000000"/>
                          </w:rPr>
                          <w:t>Действителен с 14.11.2023 по 06.02.2025</w:t>
                        </w:r>
                      </w:p>
                      <w:p w14:paraId="55726CF7" w14:textId="77777777" w:rsidR="00630160" w:rsidRDefault="00461C82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07224D68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05570289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E8A8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5949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20DB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5B83" w14:textId="77777777" w:rsidR="00630160" w:rsidRDefault="00630160">
            <w:pPr>
              <w:spacing w:line="1" w:lineRule="auto"/>
            </w:pPr>
          </w:p>
        </w:tc>
      </w:tr>
      <w:tr w:rsidR="00630160" w14:paraId="5DFFE1C0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BC31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93F8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67C9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69EE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961F" w14:textId="77777777" w:rsidR="00630160" w:rsidRDefault="00630160">
            <w:pPr>
              <w:spacing w:line="1" w:lineRule="auto"/>
            </w:pPr>
          </w:p>
        </w:tc>
      </w:tr>
      <w:tr w:rsidR="00630160" w14:paraId="581FEDB7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6F52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7E32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2319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553F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F939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E769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699B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3D91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D0D8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E155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6541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2D40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EAC1" w14:textId="77777777" w:rsidR="00630160" w:rsidRDefault="00630160">
            <w:pPr>
              <w:spacing w:line="1" w:lineRule="auto"/>
            </w:pPr>
          </w:p>
        </w:tc>
      </w:tr>
      <w:tr w:rsidR="00630160" w14:paraId="7E70D331" w14:textId="77777777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630160" w14:paraId="0B170838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F6C35" w14:textId="77777777" w:rsidR="00630160" w:rsidRDefault="00461C82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0DA31374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0B1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D21D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5FD5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630160" w14:paraId="7C857BE7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111D2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М.А. Завьялова</w:t>
                  </w:r>
                </w:p>
              </w:tc>
            </w:tr>
          </w:tbl>
          <w:p w14:paraId="27EF4C39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F190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E665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9CA9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F5C8" w14:textId="77777777" w:rsidR="00630160" w:rsidRDefault="00630160">
            <w:pPr>
              <w:spacing w:line="1" w:lineRule="auto"/>
            </w:pPr>
          </w:p>
        </w:tc>
      </w:tr>
      <w:tr w:rsidR="00630160" w14:paraId="38297ECF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0153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B72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1403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88D7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5A1A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618D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2A5A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8727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AF71" w14:textId="77777777" w:rsidR="00630160" w:rsidRDefault="00630160">
            <w:pPr>
              <w:spacing w:line="1" w:lineRule="auto"/>
            </w:pPr>
          </w:p>
        </w:tc>
      </w:tr>
      <w:tr w:rsidR="00630160" w14:paraId="04F8F87E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630160" w14:paraId="3670A7CF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28F50" w14:textId="77777777" w:rsidR="00630160" w:rsidRDefault="00461C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630160" w14:paraId="1137F79E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630160" w14:paraId="4C4DA4E5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28F70" w14:textId="77777777" w:rsidR="00630160" w:rsidRDefault="00461C82">
                        <w:r>
                          <w:rPr>
                            <w:color w:val="000000"/>
                          </w:rPr>
                          <w:t>Сертификат: 00D361E239D9DAF4D40C33F075382AF6E1</w:t>
                        </w:r>
                      </w:p>
                      <w:p w14:paraId="00A569FF" w14:textId="77777777" w:rsidR="00630160" w:rsidRDefault="00461C82">
                        <w:r>
                          <w:rPr>
                            <w:color w:val="000000"/>
                          </w:rPr>
                          <w:t>Владелец: Завьялова Марина Александровна</w:t>
                        </w:r>
                      </w:p>
                      <w:p w14:paraId="64E018DA" w14:textId="77777777" w:rsidR="00630160" w:rsidRDefault="00461C82">
                        <w:r>
                          <w:rPr>
                            <w:color w:val="000000"/>
                          </w:rPr>
                          <w:t>Действителен с 21.12.2023 по 15.03.2025</w:t>
                        </w:r>
                      </w:p>
                      <w:p w14:paraId="04264C66" w14:textId="77777777" w:rsidR="00630160" w:rsidRDefault="00461C82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59BBB5BD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2B2327B7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5D9C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2A79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4717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FCBE" w14:textId="77777777" w:rsidR="00630160" w:rsidRDefault="00630160">
            <w:pPr>
              <w:spacing w:line="1" w:lineRule="auto"/>
            </w:pPr>
          </w:p>
        </w:tc>
      </w:tr>
      <w:tr w:rsidR="00630160" w14:paraId="7824538E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A9CD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07DE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CD27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3486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CCFA" w14:textId="77777777" w:rsidR="00630160" w:rsidRDefault="00630160">
            <w:pPr>
              <w:spacing w:line="1" w:lineRule="auto"/>
            </w:pPr>
          </w:p>
        </w:tc>
      </w:tr>
      <w:tr w:rsidR="00630160" w14:paraId="4813051C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6C6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1145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4ED8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98F2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6C01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5861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37EF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BC98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D4DC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B3E4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25F7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6366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24C2" w14:textId="77777777" w:rsidR="00630160" w:rsidRDefault="00630160">
            <w:pPr>
              <w:spacing w:line="1" w:lineRule="auto"/>
            </w:pPr>
          </w:p>
        </w:tc>
      </w:tr>
      <w:tr w:rsidR="00630160" w14:paraId="414D425E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630160" w14:paraId="57051279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7ECD3" w14:textId="77777777" w:rsidR="00630160" w:rsidRDefault="00461C82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78A29228" w14:textId="77777777" w:rsidR="00630160" w:rsidRDefault="00630160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FF72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7614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630160" w14:paraId="7449D82B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7C9EA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М.А. Завьялова</w:t>
                  </w:r>
                </w:p>
              </w:tc>
            </w:tr>
          </w:tbl>
          <w:p w14:paraId="4FF6D25F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5DF4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3282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690A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66DF" w14:textId="77777777" w:rsidR="00630160" w:rsidRDefault="00630160">
            <w:pPr>
              <w:spacing w:line="1" w:lineRule="auto"/>
            </w:pPr>
          </w:p>
        </w:tc>
      </w:tr>
      <w:tr w:rsidR="00630160" w14:paraId="660B8087" w14:textId="77777777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E352" w14:textId="77777777" w:rsidR="00630160" w:rsidRDefault="00630160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8C17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3D40" w14:textId="77777777" w:rsidR="00630160" w:rsidRDefault="00630160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9380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4169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1D8D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A434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5402" w14:textId="77777777" w:rsidR="00630160" w:rsidRDefault="00630160">
            <w:pPr>
              <w:spacing w:line="1" w:lineRule="auto"/>
            </w:pPr>
          </w:p>
        </w:tc>
      </w:tr>
      <w:tr w:rsidR="00630160" w14:paraId="02DA6A7F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630160" w14:paraId="00CB8487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EB6E6" w14:textId="77777777" w:rsidR="00630160" w:rsidRDefault="00461C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630160" w14:paraId="788FF30B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630160" w14:paraId="3B030368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7E2E5" w14:textId="77777777" w:rsidR="00630160" w:rsidRDefault="00461C82">
                        <w:r>
                          <w:rPr>
                            <w:color w:val="000000"/>
                          </w:rPr>
                          <w:t>Сертификат: 00D361E239D9DAF4D40C33F075382AF6E1</w:t>
                        </w:r>
                      </w:p>
                      <w:p w14:paraId="35B83958" w14:textId="77777777" w:rsidR="00630160" w:rsidRDefault="00461C82">
                        <w:r>
                          <w:rPr>
                            <w:color w:val="000000"/>
                          </w:rPr>
                          <w:t>Владелец: Завьялова Марина Александровна</w:t>
                        </w:r>
                      </w:p>
                      <w:p w14:paraId="777CB540" w14:textId="77777777" w:rsidR="00630160" w:rsidRDefault="00461C82">
                        <w:r>
                          <w:rPr>
                            <w:color w:val="000000"/>
                          </w:rPr>
                          <w:t>Действителен с 21.12.2023 по 15.03.2025</w:t>
                        </w:r>
                      </w:p>
                      <w:p w14:paraId="06425D54" w14:textId="77777777" w:rsidR="00630160" w:rsidRDefault="00461C82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DA686D7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456BE076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E542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FF60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DD05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C5CE" w14:textId="77777777" w:rsidR="00630160" w:rsidRDefault="00630160">
            <w:pPr>
              <w:spacing w:line="1" w:lineRule="auto"/>
            </w:pPr>
          </w:p>
        </w:tc>
      </w:tr>
      <w:tr w:rsidR="00630160" w14:paraId="7BE6BC0A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4AE1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4AD2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23CB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03DA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AB9E" w14:textId="77777777" w:rsidR="00630160" w:rsidRDefault="00630160">
            <w:pPr>
              <w:spacing w:line="1" w:lineRule="auto"/>
            </w:pPr>
          </w:p>
        </w:tc>
      </w:tr>
      <w:tr w:rsidR="00630160" w14:paraId="4C6CCA9E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BE5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39C4" w14:textId="77777777" w:rsidR="00630160" w:rsidRDefault="00630160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0172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6C53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7402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51FD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018C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18E5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1382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480E" w14:textId="77777777" w:rsidR="00630160" w:rsidRDefault="0063016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1528" w14:textId="77777777" w:rsidR="00630160" w:rsidRDefault="00630160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71BB" w14:textId="77777777" w:rsidR="00630160" w:rsidRDefault="00630160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D060" w14:textId="77777777" w:rsidR="00630160" w:rsidRDefault="00630160">
            <w:pPr>
              <w:spacing w:line="1" w:lineRule="auto"/>
            </w:pPr>
          </w:p>
        </w:tc>
      </w:tr>
    </w:tbl>
    <w:p w14:paraId="04A5DDC7" w14:textId="77777777" w:rsidR="00630160" w:rsidRDefault="00630160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630160" w14:paraId="349E8D0B" w14:textId="77777777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CE9E" w14:textId="77777777" w:rsidR="00630160" w:rsidRDefault="00461C8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6D7F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82C5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40DD94B8" w14:textId="77777777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5B1CB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8793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C92C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17198299" w14:textId="77777777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3AE0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(наименование, </w:t>
            </w:r>
            <w:proofErr w:type="gramStart"/>
            <w:r>
              <w:rPr>
                <w:color w:val="000000"/>
                <w:sz w:val="16"/>
                <w:szCs w:val="16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69A8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3A67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32BF5AE8" w14:textId="77777777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0C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164B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0E58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0A4F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1EFD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A2C7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B3F4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590E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3784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9D18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68E7" w14:textId="77777777" w:rsidR="00630160" w:rsidRDefault="00630160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2ED2" w14:textId="77777777" w:rsidR="00630160" w:rsidRDefault="00630160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2460" w14:textId="77777777" w:rsidR="00630160" w:rsidRDefault="00630160">
            <w:pPr>
              <w:spacing w:line="1" w:lineRule="auto"/>
            </w:pPr>
          </w:p>
        </w:tc>
      </w:tr>
    </w:tbl>
    <w:p w14:paraId="720F3C90" w14:textId="77777777" w:rsidR="00630160" w:rsidRDefault="00630160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7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630160" w14:paraId="22B810A8" w14:textId="77777777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48B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862D4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1F2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0798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FF54" w14:textId="77777777" w:rsidR="00630160" w:rsidRDefault="00630160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630160" w14:paraId="36D646ED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EFA55" w14:textId="77777777" w:rsidR="00630160" w:rsidRDefault="00630160">
                  <w:pPr>
                    <w:spacing w:line="1" w:lineRule="auto"/>
                    <w:jc w:val="center"/>
                  </w:pPr>
                </w:p>
              </w:tc>
            </w:tr>
          </w:tbl>
          <w:p w14:paraId="556BC6D7" w14:textId="77777777" w:rsidR="00630160" w:rsidRDefault="00630160">
            <w:pPr>
              <w:spacing w:line="1" w:lineRule="auto"/>
            </w:pPr>
          </w:p>
        </w:tc>
      </w:tr>
      <w:tr w:rsidR="00630160" w14:paraId="753B2FC2" w14:textId="77777777">
        <w:trPr>
          <w:trHeight w:val="566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BBC0" w14:textId="77777777" w:rsidR="00630160" w:rsidRDefault="00630160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6980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288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3C8D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E855" w14:textId="77777777" w:rsidR="00630160" w:rsidRDefault="00630160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C924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630160" w14:paraId="47599A1A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22D4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1AE0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C097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4A0F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D5D4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D839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AAA5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4EA9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979D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434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653F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E2ED" w14:textId="77777777" w:rsidR="00630160" w:rsidRDefault="00630160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6B0E" w14:textId="77777777" w:rsidR="00630160" w:rsidRDefault="00630160">
            <w:pPr>
              <w:spacing w:line="1" w:lineRule="auto"/>
            </w:pPr>
          </w:p>
        </w:tc>
      </w:tr>
      <w:tr w:rsidR="00630160" w14:paraId="37A90E0B" w14:textId="77777777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C31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F306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162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4A4A" w14:textId="77777777" w:rsidR="00630160" w:rsidRDefault="00630160">
            <w:pPr>
              <w:spacing w:line="1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AFA9" w14:textId="77777777" w:rsidR="00630160" w:rsidRDefault="00630160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630160" w14:paraId="3D54004C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19167" w14:textId="77777777" w:rsidR="00630160" w:rsidRDefault="00461C8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М.А. Завьялова</w:t>
                  </w:r>
                </w:p>
              </w:tc>
            </w:tr>
          </w:tbl>
          <w:p w14:paraId="5A9C4251" w14:textId="77777777" w:rsidR="00630160" w:rsidRDefault="00630160">
            <w:pPr>
              <w:spacing w:line="1" w:lineRule="auto"/>
            </w:pPr>
          </w:p>
        </w:tc>
      </w:tr>
      <w:tr w:rsidR="00630160" w14:paraId="3E58A1FA" w14:textId="77777777">
        <w:trPr>
          <w:trHeight w:val="510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960F" w14:textId="77777777" w:rsidR="00630160" w:rsidRDefault="00630160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A408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6DA5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2942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AC68" w14:textId="77777777" w:rsidR="00630160" w:rsidRDefault="00630160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ED0B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630160" w14:paraId="6088C7A6" w14:textId="77777777">
        <w:tc>
          <w:tcPr>
            <w:tcW w:w="7290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0"/>
            </w:tblGrid>
            <w:tr w:rsidR="00630160" w14:paraId="7573018E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ACBA2" w14:textId="77777777" w:rsidR="00630160" w:rsidRDefault="00461C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630160" w14:paraId="395DFCFB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0"/>
                  </w:tblGrid>
                  <w:tr w:rsidR="00630160" w14:paraId="4B6FC9FC" w14:textId="77777777">
                    <w:tc>
                      <w:tcPr>
                        <w:tcW w:w="7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0FA084" w14:textId="77777777" w:rsidR="00630160" w:rsidRDefault="00461C82">
                        <w:r>
                          <w:rPr>
                            <w:color w:val="000000"/>
                          </w:rPr>
                          <w:t>Сертификат: 00D361E239D9DAF4D40C33F075382AF6E1</w:t>
                        </w:r>
                      </w:p>
                      <w:p w14:paraId="6A8DD293" w14:textId="77777777" w:rsidR="00630160" w:rsidRDefault="00461C82">
                        <w:r>
                          <w:rPr>
                            <w:color w:val="000000"/>
                          </w:rPr>
                          <w:t>Владелец: Завьялова Марина Александровна</w:t>
                        </w:r>
                      </w:p>
                      <w:p w14:paraId="5DD43D73" w14:textId="77777777" w:rsidR="00630160" w:rsidRDefault="00461C82">
                        <w:r>
                          <w:rPr>
                            <w:color w:val="000000"/>
                          </w:rPr>
                          <w:t>Действителен с 21.12.2023 по 15.03.2025</w:t>
                        </w:r>
                      </w:p>
                      <w:p w14:paraId="32463BC5" w14:textId="77777777" w:rsidR="00630160" w:rsidRDefault="00461C82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1AA4A516" w14:textId="77777777" w:rsidR="00630160" w:rsidRDefault="00630160">
                  <w:pPr>
                    <w:spacing w:line="1" w:lineRule="auto"/>
                  </w:pPr>
                </w:p>
              </w:tc>
            </w:tr>
          </w:tbl>
          <w:p w14:paraId="65BF07A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06D5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FFCE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675E" w14:textId="77777777" w:rsidR="00630160" w:rsidRDefault="00630160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395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089DBCE5" w14:textId="77777777">
        <w:tc>
          <w:tcPr>
            <w:tcW w:w="7290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0D9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FF80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A5A6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841C" w14:textId="77777777" w:rsidR="00630160" w:rsidRDefault="00630160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DF7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0160" w14:paraId="26823E2B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41AF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9BA8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6800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BE76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9561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5BE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0A4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4F2F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8362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211D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3F90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2BB1" w14:textId="77777777" w:rsidR="00630160" w:rsidRDefault="00630160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D781" w14:textId="77777777" w:rsidR="00630160" w:rsidRDefault="00630160">
            <w:pPr>
              <w:spacing w:line="1" w:lineRule="auto"/>
            </w:pPr>
          </w:p>
        </w:tc>
      </w:tr>
      <w:tr w:rsidR="00630160" w14:paraId="7B003F25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B25D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8335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77F9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5EB3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F1A9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CB2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043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8D45" w14:textId="77777777" w:rsidR="00630160" w:rsidRDefault="00630160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98C99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9F39" w14:textId="77777777" w:rsidR="00630160" w:rsidRDefault="00630160">
            <w:pPr>
              <w:spacing w:line="1" w:lineRule="auto"/>
            </w:pPr>
          </w:p>
        </w:tc>
      </w:tr>
      <w:tr w:rsidR="00630160" w14:paraId="76CCC9FF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6ECB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416D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F114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571F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0558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ECF0" w14:textId="77777777" w:rsidR="00630160" w:rsidRDefault="00630160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A99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45F2" w14:textId="77777777" w:rsidR="00630160" w:rsidRDefault="00630160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0AB6" w14:textId="77777777" w:rsidR="00630160" w:rsidRDefault="00461C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(телефон, </w:t>
            </w:r>
            <w:proofErr w:type="spellStart"/>
            <w:r>
              <w:rPr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D1FD" w14:textId="77777777" w:rsidR="00630160" w:rsidRDefault="00630160">
            <w:pPr>
              <w:spacing w:line="1" w:lineRule="auto"/>
            </w:pPr>
          </w:p>
        </w:tc>
      </w:tr>
      <w:tr w:rsidR="00630160" w14:paraId="188FC8B1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30160" w14:paraId="04FA78DB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E3BD7" w14:textId="77777777" w:rsidR="00630160" w:rsidRDefault="00461C82">
                  <w:r>
                    <w:rPr>
                      <w:color w:val="000000"/>
                      <w:sz w:val="28"/>
                      <w:szCs w:val="28"/>
                    </w:rPr>
                    <w:t>23 января 2024 г.</w:t>
                  </w:r>
                </w:p>
              </w:tc>
            </w:tr>
          </w:tbl>
          <w:p w14:paraId="17FB238E" w14:textId="77777777" w:rsidR="00630160" w:rsidRDefault="00630160">
            <w:pPr>
              <w:spacing w:line="1" w:lineRule="auto"/>
            </w:pPr>
          </w:p>
        </w:tc>
      </w:tr>
    </w:tbl>
    <w:p w14:paraId="5F12FA6D" w14:textId="77777777" w:rsidR="00630160" w:rsidRDefault="00630160">
      <w:pPr>
        <w:sectPr w:rsidR="00630160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761E166A" w14:textId="77777777" w:rsidR="00630160" w:rsidRDefault="00630160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630160" w14:paraId="5E6F0339" w14:textId="77777777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D325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2F59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3B61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CE1C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C1CB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565F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5B3F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4677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477C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0417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A7FD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999C" w14:textId="77777777" w:rsidR="00630160" w:rsidRDefault="00630160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C387" w14:textId="77777777" w:rsidR="00630160" w:rsidRDefault="00630160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BAF4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630160" w14:paraId="789D9ED1" w14:textId="77777777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8C2E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</w:tbl>
    <w:p w14:paraId="51E2BD86" w14:textId="77777777" w:rsidR="00630160" w:rsidRDefault="00630160">
      <w:pPr>
        <w:rPr>
          <w:vanish/>
        </w:rPr>
      </w:pPr>
      <w:bookmarkStart w:id="5" w:name="__bookmark_8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630160" w14:paraId="19BC6C7A" w14:textId="77777777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926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23C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94B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E26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Характери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br/>
              <w:t xml:space="preserve">стика </w:t>
            </w:r>
            <w:r>
              <w:rPr>
                <w:color w:val="000000"/>
                <w:sz w:val="28"/>
                <w:szCs w:val="28"/>
              </w:rPr>
              <w:br/>
              <w:t>применяемого</w:t>
            </w:r>
            <w:r>
              <w:rPr>
                <w:color w:val="000000"/>
                <w:sz w:val="28"/>
                <w:szCs w:val="28"/>
              </w:rPr>
              <w:br/>
              <w:t>способа</w:t>
            </w:r>
          </w:p>
        </w:tc>
      </w:tr>
      <w:tr w:rsidR="00630160" w14:paraId="0BA95679" w14:textId="77777777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3CB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163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44D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600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30160" w14:paraId="0F774C2B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220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E1C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6AC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4C2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переданы централизованной бухгалтерии</w:t>
            </w:r>
          </w:p>
        </w:tc>
      </w:tr>
      <w:tr w:rsidR="00630160" w14:paraId="44ABD2A7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BDC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337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6B7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7FE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в иностранной валюте</w:t>
            </w:r>
          </w:p>
        </w:tc>
      </w:tr>
      <w:tr w:rsidR="00630160" w14:paraId="61BBAACF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35A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DBA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8A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4E5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одновременно в иностранной валюте и в рублевом эквиваленте</w:t>
            </w:r>
          </w:p>
        </w:tc>
      </w:tr>
      <w:tr w:rsidR="00630160" w14:paraId="347ED7D1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C3F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520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20C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2F4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</w:tr>
      <w:tr w:rsidR="00630160" w14:paraId="0CAFBFAF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2DB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8A1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A94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252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приобретения бланков</w:t>
            </w:r>
          </w:p>
        </w:tc>
      </w:tr>
      <w:tr w:rsidR="00630160" w14:paraId="61D83318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66F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6CD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92A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D1F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объект, один рубль</w:t>
            </w:r>
          </w:p>
        </w:tc>
      </w:tr>
      <w:tr w:rsidR="00630160" w14:paraId="31604CA8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004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68F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4B5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05A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</w:tr>
      <w:tr w:rsidR="00630160" w14:paraId="14EBFA4A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87F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251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923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292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рекомендаций, содержащихся в документах производителя, входящих в компл</w:t>
            </w:r>
            <w:r>
              <w:rPr>
                <w:color w:val="000000"/>
                <w:sz w:val="28"/>
                <w:szCs w:val="28"/>
              </w:rPr>
              <w:t>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 w:rsidR="00630160" w14:paraId="1D0084E5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AE0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A89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DB4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194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ожидаемого срока получения экономических выгод и (или) полезного потенциала, заключенных </w:t>
            </w:r>
            <w:r>
              <w:rPr>
                <w:color w:val="000000"/>
                <w:sz w:val="28"/>
                <w:szCs w:val="28"/>
              </w:rPr>
              <w:lastRenderedPageBreak/>
              <w:t>в активе, признаваемом объектом основных средств</w:t>
            </w:r>
          </w:p>
        </w:tc>
      </w:tr>
      <w:tr w:rsidR="00630160" w14:paraId="0D8ECDC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F41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31A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CEC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929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продукции</w:t>
            </w:r>
          </w:p>
        </w:tc>
      </w:tr>
      <w:tr w:rsidR="00630160" w14:paraId="5C976F1E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CE05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778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241F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AE6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уменьшаемого остатка</w:t>
            </w:r>
          </w:p>
        </w:tc>
      </w:tr>
      <w:tr w:rsidR="00630160" w14:paraId="2A0500FD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AE5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DEC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677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356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</w:tr>
      <w:tr w:rsidR="00630160" w14:paraId="75129F94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C49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0D0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8B6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809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</w:tr>
      <w:tr w:rsidR="00630160" w14:paraId="67E555B5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ED9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D1B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FA4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6B4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Пересчет накопленной амортизации пропорционально изменению первоначальной стоимости объекта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средств таким образом, чтобы его остаточная стоимость после пер</w:t>
            </w:r>
            <w:r>
              <w:rPr>
                <w:color w:val="000000"/>
                <w:sz w:val="28"/>
                <w:szCs w:val="28"/>
              </w:rPr>
              <w:t>еоценки равнялась его переоцененной стоимости</w:t>
            </w:r>
          </w:p>
        </w:tc>
      </w:tr>
      <w:tr w:rsidR="00630160" w14:paraId="700F9847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EA5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6FB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434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0B2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</w:tr>
      <w:tr w:rsidR="00630160" w14:paraId="1F6A0CB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D61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818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DDB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FF90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каждой единицы</w:t>
            </w:r>
          </w:p>
        </w:tc>
      </w:tr>
      <w:tr w:rsidR="00630160" w14:paraId="3719EE80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3E7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67F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8D6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5DD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иному показателю, характеризующему результаты деятельности учреждения</w:t>
            </w:r>
          </w:p>
        </w:tc>
      </w:tr>
      <w:tr w:rsidR="00630160" w14:paraId="4C606968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5D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</w:t>
            </w:r>
            <w:r>
              <w:rPr>
                <w:color w:val="000000"/>
                <w:sz w:val="28"/>
                <w:szCs w:val="28"/>
              </w:rPr>
              <w:t>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145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576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BF5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выручки от реализации продукции (работ, услуг)</w:t>
            </w:r>
          </w:p>
        </w:tc>
      </w:tr>
      <w:tr w:rsidR="00630160" w14:paraId="0C3AE68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9299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CCE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75A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E53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иным прямым затратам</w:t>
            </w:r>
          </w:p>
        </w:tc>
      </w:tr>
      <w:tr w:rsidR="00630160" w14:paraId="1E63BD7B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41B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779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328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27E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Пропорционально прямым затратам по материальным </w:t>
            </w:r>
            <w:r>
              <w:rPr>
                <w:color w:val="000000"/>
                <w:sz w:val="28"/>
                <w:szCs w:val="28"/>
              </w:rPr>
              <w:lastRenderedPageBreak/>
              <w:t>затратам</w:t>
            </w:r>
          </w:p>
        </w:tc>
      </w:tr>
      <w:tr w:rsidR="00630160" w14:paraId="51D7C6CA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C9E2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D7C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4CFF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C7D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оплате труда</w:t>
            </w:r>
          </w:p>
        </w:tc>
      </w:tr>
      <w:tr w:rsidR="00630160" w14:paraId="3A6B8D9A" w14:textId="77777777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204C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D43FF" w14:textId="77777777" w:rsidR="00630160" w:rsidRDefault="0063016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645FC" w14:textId="77777777" w:rsidR="00630160" w:rsidRDefault="0063016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79ECD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3F889" w14:textId="77777777" w:rsidR="00630160" w:rsidRDefault="0063016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28659" w14:textId="77777777" w:rsidR="00630160" w:rsidRDefault="0063016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8D15B" w14:textId="77777777" w:rsidR="00630160" w:rsidRDefault="00630160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485C5" w14:textId="77777777" w:rsidR="00630160" w:rsidRDefault="0063016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CBE30" w14:textId="77777777" w:rsidR="00630160" w:rsidRDefault="0063016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93FA9" w14:textId="77777777" w:rsidR="00630160" w:rsidRDefault="0063016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BF28F" w14:textId="77777777" w:rsidR="00630160" w:rsidRDefault="00630160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52AE" w14:textId="77777777" w:rsidR="00630160" w:rsidRDefault="00630160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1CB47" w14:textId="77777777" w:rsidR="00630160" w:rsidRDefault="00630160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5C7A" w14:textId="77777777" w:rsidR="00630160" w:rsidRDefault="0063016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88D8F" w14:textId="77777777" w:rsidR="00630160" w:rsidRDefault="00630160">
            <w:pPr>
              <w:spacing w:line="1" w:lineRule="auto"/>
            </w:pPr>
          </w:p>
        </w:tc>
      </w:tr>
    </w:tbl>
    <w:p w14:paraId="4B2420F1" w14:textId="77777777" w:rsidR="00630160" w:rsidRDefault="00630160">
      <w:pPr>
        <w:sectPr w:rsidR="00630160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441088C7" w14:textId="77777777" w:rsidR="00630160" w:rsidRDefault="00630160">
      <w:pPr>
        <w:rPr>
          <w:vanish/>
        </w:rPr>
      </w:pPr>
      <w:bookmarkStart w:id="6" w:name="__bookmark_11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630160" w14:paraId="3178DCDC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2238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95B5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3904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1675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75B3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1CC8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0CCF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271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22B5" w14:textId="77777777" w:rsidR="00630160" w:rsidRDefault="00630160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42D0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7</w:t>
            </w:r>
          </w:p>
        </w:tc>
      </w:tr>
      <w:tr w:rsidR="00630160" w14:paraId="7E707025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BFB7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организационной структуре учреждения</w:t>
            </w:r>
          </w:p>
        </w:tc>
      </w:tr>
    </w:tbl>
    <w:p w14:paraId="3A8B4323" w14:textId="77777777" w:rsidR="00630160" w:rsidRDefault="00630160">
      <w:pPr>
        <w:rPr>
          <w:vanish/>
        </w:rPr>
      </w:pPr>
      <w:bookmarkStart w:id="7" w:name="__bookmark_12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147"/>
        <w:gridCol w:w="1049"/>
        <w:gridCol w:w="2098"/>
        <w:gridCol w:w="1700"/>
        <w:gridCol w:w="2212"/>
      </w:tblGrid>
      <w:tr w:rsidR="00630160" w14:paraId="591C3DB6" w14:textId="77777777">
        <w:trPr>
          <w:trHeight w:val="566"/>
          <w:tblHeader/>
        </w:trPr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6DC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6F5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0BF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D48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основание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52C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630160" w14:paraId="6F36FD42" w14:textId="77777777">
        <w:trPr>
          <w:tblHeader/>
        </w:trPr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496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EFE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319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F19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7DE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30160" w14:paraId="4056F568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B91A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D21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A12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150008, г. Ярославль, ул. Клубная, д. 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A10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439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150008, г. Ярославль, ул. Клубная, д. 24</w:t>
            </w:r>
          </w:p>
        </w:tc>
      </w:tr>
      <w:tr w:rsidR="00630160" w14:paraId="15F26807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678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851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4FF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BE2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ОКОПФ ОК 028-2012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6DD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согласно ОКОПФ ОК 028-2012)</w:t>
            </w:r>
          </w:p>
        </w:tc>
      </w:tr>
      <w:tr w:rsidR="00630160" w14:paraId="5EF44AB4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A13C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3DF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3A0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37E5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0582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3E109B83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CC9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41C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751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9D03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7BF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30160" w14:paraId="428570E4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BB12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6A2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E7A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E62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5DEE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6EF43404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B75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512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8A3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A23D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E496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2082AF41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826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место публикации отчета, содержащего информацию о рез</w:t>
            </w:r>
            <w:r>
              <w:rPr>
                <w:color w:val="000000"/>
                <w:sz w:val="28"/>
                <w:szCs w:val="28"/>
              </w:rPr>
              <w:t>ультатах исполнения плана финансово-хозяйственной деятельности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7FB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0CA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071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1D9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Электронный бюджет Ярославской области</w:t>
            </w:r>
          </w:p>
        </w:tc>
      </w:tr>
      <w:tr w:rsidR="00630160" w14:paraId="36BF168E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071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место публикации отчета, содержащего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информацию о результатах исполнения государственного (муниципального) задания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B2D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498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D029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8D3D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Электронный бюджет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630160" w14:paraId="47CFA0A0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24A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Наличие наблюдательного совета (органа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A13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A6C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EEEC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C10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30160" w14:paraId="0BAF1792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02BB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</w:t>
            </w:r>
            <w:r>
              <w:rPr>
                <w:color w:val="000000"/>
                <w:sz w:val="28"/>
                <w:szCs w:val="28"/>
              </w:rPr>
              <w:t>енение состава наблюдательного совета (органа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62E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F14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C673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F037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42324848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E83F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полномочий наблюдательного совета (органа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992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F01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A583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5AAB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01E5CD87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DD2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полномочий учреждения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09B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B40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2E04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1A75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3DA82509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716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по ведению бухгалтерского учета иной организации (централизованной бухгалтерии)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99E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B5D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FC43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5E6C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06CDCC9C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8EE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и обязательства, оспариваемые в суде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1C7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03E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86A2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E205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48280716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3AA4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информация, характеризующая показатели деятельно</w:t>
            </w:r>
            <w:r>
              <w:rPr>
                <w:color w:val="000000"/>
                <w:sz w:val="28"/>
                <w:szCs w:val="28"/>
              </w:rPr>
              <w:t>сти реорганизуемого (преобразуемого) субъекта отчетности за отчетный период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615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516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B8B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AF62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1B74B343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B195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6BC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C805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39CA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C949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</w:tr>
      <w:tr w:rsidR="00630160" w14:paraId="1A212B1D" w14:textId="77777777">
        <w:trPr>
          <w:trHeight w:val="322"/>
        </w:trPr>
        <w:tc>
          <w:tcPr>
            <w:tcW w:w="10206" w:type="dxa"/>
            <w:gridSpan w:val="5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DDE97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* Общероссийский классификатор организационно-правовых форм ОК 028-2012</w:t>
            </w:r>
          </w:p>
        </w:tc>
      </w:tr>
    </w:tbl>
    <w:p w14:paraId="057FAC5D" w14:textId="77777777" w:rsidR="00630160" w:rsidRDefault="00630160">
      <w:pPr>
        <w:sectPr w:rsidR="00630160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14:paraId="0E042170" w14:textId="77777777" w:rsidR="00630160" w:rsidRDefault="00630160">
      <w:pPr>
        <w:rPr>
          <w:vanish/>
        </w:rPr>
      </w:pPr>
      <w:bookmarkStart w:id="8" w:name="__bookmark_13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630160" w14:paraId="2008C666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7B43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8E50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45C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2F1A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C552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C290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FE1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2BF2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D076" w14:textId="77777777" w:rsidR="00630160" w:rsidRDefault="00630160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07EC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8</w:t>
            </w:r>
          </w:p>
        </w:tc>
      </w:tr>
      <w:tr w:rsidR="00630160" w14:paraId="770FF1B6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EC7B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деятельности учреждения</w:t>
            </w:r>
          </w:p>
        </w:tc>
      </w:tr>
    </w:tbl>
    <w:p w14:paraId="39B8DAD0" w14:textId="77777777" w:rsidR="00630160" w:rsidRDefault="00630160">
      <w:pPr>
        <w:rPr>
          <w:vanish/>
        </w:rPr>
      </w:pPr>
      <w:bookmarkStart w:id="9" w:name="__bookmark_14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630160" w14:paraId="4AF9A9CD" w14:textId="77777777">
        <w:trPr>
          <w:trHeight w:val="566"/>
          <w:tblHeader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359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3F3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2A5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43D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630160" w14:paraId="7FB81EB6" w14:textId="77777777">
        <w:trPr>
          <w:tblHeader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077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6DC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231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3BF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bookmarkStart w:id="10" w:name="_TocМеры_по_повышению_квалификации_и_пер"/>
      <w:bookmarkEnd w:id="10"/>
      <w:tr w:rsidR="00630160" w14:paraId="0B51181C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1DDB" w14:textId="77777777" w:rsidR="00630160" w:rsidRDefault="00630160">
            <w:pPr>
              <w:rPr>
                <w:vanish/>
              </w:rPr>
            </w:pPr>
            <w:r>
              <w:fldChar w:fldCharType="begin"/>
            </w:r>
            <w:r w:rsidR="00461C82">
              <w:instrText xml:space="preserve"> TC "Меры по повышению квалификации и переподготовке специалистов учреждения" \f C \l "1"</w:instrText>
            </w:r>
            <w:r>
              <w:fldChar w:fldCharType="end"/>
            </w:r>
          </w:p>
          <w:p w14:paraId="08A9509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повышению квалификации и переподготовке специалистов учреждения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528972B6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4CE19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1" w:name="__bookmark_15"/>
                  <w:bookmarkEnd w:id="11"/>
                  <w:r>
                    <w:rPr>
                      <w:color w:val="000000"/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385DA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специалистов, прошедших обучение, чел.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2BDD6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30160" w14:paraId="3D0348FE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2A441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45749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объем расходов, направленных на обучение,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56729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30160" w14:paraId="3498A0EF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3FB7C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39B44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843AB" w14:textId="77777777" w:rsidR="00630160" w:rsidRDefault="0063016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E62B1EF" w14:textId="77777777" w:rsidR="00630160" w:rsidRDefault="00630160">
            <w:pPr>
              <w:spacing w:line="1" w:lineRule="auto"/>
            </w:pPr>
          </w:p>
        </w:tc>
      </w:tr>
      <w:bookmarkStart w:id="12" w:name="_TocЧисленность_работников"/>
      <w:bookmarkEnd w:id="12"/>
      <w:tr w:rsidR="00630160" w14:paraId="2EE3B56A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AE6F" w14:textId="77777777" w:rsidR="00630160" w:rsidRDefault="00630160">
            <w:pPr>
              <w:rPr>
                <w:vanish/>
              </w:rPr>
            </w:pPr>
            <w:r>
              <w:fldChar w:fldCharType="begin"/>
            </w:r>
            <w:r w:rsidR="00461C82">
              <w:instrText xml:space="preserve"> TC "Численность работников" \f C \l "1"</w:instrText>
            </w:r>
            <w:r>
              <w:fldChar w:fldCharType="end"/>
            </w:r>
          </w:p>
          <w:p w14:paraId="1E2E9E03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работников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61605ABA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089B7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3" w:name="__bookmark_16"/>
                  <w:bookmarkEnd w:id="13"/>
                  <w:r>
                    <w:rPr>
                      <w:color w:val="000000"/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02D43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средняя численность сотрудников за отчетный период, чел.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53FE0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76,7</w:t>
                  </w:r>
                </w:p>
              </w:tc>
            </w:tr>
            <w:tr w:rsidR="00630160" w14:paraId="3CB8C939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5700E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8A4CC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70C8A" w14:textId="77777777" w:rsidR="00630160" w:rsidRDefault="0063016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80C674D" w14:textId="77777777" w:rsidR="00630160" w:rsidRDefault="00630160">
            <w:pPr>
              <w:spacing w:line="1" w:lineRule="auto"/>
            </w:pPr>
          </w:p>
        </w:tc>
      </w:tr>
      <w:bookmarkStart w:id="14" w:name="_TocИмущество_учреждения"/>
      <w:bookmarkEnd w:id="14"/>
      <w:tr w:rsidR="00630160" w14:paraId="43FD47BF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5F13" w14:textId="77777777" w:rsidR="00630160" w:rsidRDefault="00630160">
            <w:pPr>
              <w:rPr>
                <w:vanish/>
              </w:rPr>
            </w:pPr>
            <w:r>
              <w:fldChar w:fldCharType="begin"/>
            </w:r>
            <w:r w:rsidR="00461C82">
              <w:instrText xml:space="preserve"> TC "Имущество учреждения" \f C \l "1"</w:instrText>
            </w:r>
            <w:r>
              <w:fldChar w:fldCharType="end"/>
            </w:r>
          </w:p>
          <w:p w14:paraId="2C534541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1449669B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49114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5" w:name="__bookmark_17"/>
                  <w:bookmarkEnd w:id="15"/>
                  <w:r>
                    <w:rPr>
                      <w:color w:val="000000"/>
                      <w:sz w:val="28"/>
                      <w:szCs w:val="28"/>
                    </w:rPr>
                    <w:t>030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E642A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и остаточная стоимости временно неэксплуатируемых (неиспользуемых) объектов основных средств,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56610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30160" w14:paraId="7E030AE9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20646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78D97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стоимость объектов основных средств, находящихся в эксплуатации и имеющих нулевую остаточную стоимость,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F8B63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30160" w14:paraId="60D5D704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68474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44110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и остаточная стоимости объектов основных средств, изъятых из эксплуатации или удерживаемых до их выбытия,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0E45E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6A6B1BD" w14:textId="77777777" w:rsidR="00630160" w:rsidRDefault="00630160">
            <w:pPr>
              <w:spacing w:line="1" w:lineRule="auto"/>
            </w:pPr>
          </w:p>
        </w:tc>
      </w:tr>
      <w:bookmarkStart w:id="16" w:name="_TocОбъемы_закупок"/>
      <w:bookmarkEnd w:id="16"/>
      <w:tr w:rsidR="00630160" w14:paraId="64566422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4B0B" w14:textId="77777777" w:rsidR="00630160" w:rsidRDefault="00630160">
            <w:pPr>
              <w:rPr>
                <w:vanish/>
              </w:rPr>
            </w:pPr>
            <w:r>
              <w:fldChar w:fldCharType="begin"/>
            </w:r>
            <w:r w:rsidR="00461C82">
              <w:instrText xml:space="preserve"> TC "Объемы закупок" \f C \l "1"</w:instrText>
            </w:r>
            <w:r>
              <w:fldChar w:fldCharType="end"/>
            </w:r>
          </w:p>
          <w:p w14:paraId="7A69CAF8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закупок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23F97F30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C9477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7" w:name="__bookmark_18"/>
                  <w:bookmarkEnd w:id="17"/>
                  <w:r>
                    <w:rPr>
                      <w:color w:val="000000"/>
                      <w:sz w:val="28"/>
                      <w:szCs w:val="28"/>
                    </w:rPr>
                    <w:t>040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8632F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заключенных в отчетном периоде контрактов (договоров) в рамках Федерального закона от 5 апреля 2013 г. № 44-ФЗ "О контрактной системе в сфере закупок товаров, работ, услуг для обеспечения государственных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муниципальных нужд" (далее - Закон 44-Ф</w:t>
                  </w:r>
                  <w:r>
                    <w:rPr>
                      <w:color w:val="000000"/>
                      <w:sz w:val="28"/>
                      <w:szCs w:val="28"/>
                    </w:rPr>
                    <w:t>З), шт.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1E6A1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109</w:t>
                  </w:r>
                </w:p>
              </w:tc>
            </w:tr>
            <w:tr w:rsidR="00630160" w14:paraId="50BFC442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11FF7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4242B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общая сумма заключенных в отчетном периоде контрактов (договоров) в рамках Закона 44-ФЗ,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C4C81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18715328.75</w:t>
                  </w:r>
                </w:p>
              </w:tc>
            </w:tr>
            <w:tr w:rsidR="00630160" w14:paraId="0DEEDDEC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8F82F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6059C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заключенных в отчетном периоде контрактов (договоров) в рамках Федерального закона от 18 июля 2011 г. № 223-ФЗ "</w:t>
                  </w:r>
                  <w:r>
                    <w:rPr>
                      <w:color w:val="000000"/>
                      <w:sz w:val="28"/>
                      <w:szCs w:val="28"/>
                    </w:rPr>
                    <w:t>О закупках товаров, работ, услуг отдельными видами юридических лиц" (далее - Закон 223-ФЗ), шт.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1DFAE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</w:t>
                  </w:r>
                </w:p>
              </w:tc>
            </w:tr>
            <w:tr w:rsidR="00630160" w14:paraId="1F0FED04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453B2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043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B868A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общая сумма заключенных в отчетном периоде контрактов (договоров) в рамках Закона 223-ФЗ,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542C9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408331.42</w:t>
                  </w:r>
                </w:p>
              </w:tc>
            </w:tr>
          </w:tbl>
          <w:p w14:paraId="41047DAE" w14:textId="77777777" w:rsidR="00630160" w:rsidRDefault="00630160">
            <w:pPr>
              <w:spacing w:line="1" w:lineRule="auto"/>
            </w:pPr>
          </w:p>
        </w:tc>
      </w:tr>
      <w:bookmarkStart w:id="18" w:name="_TocОсновные_фонды_учреждения_(его_струк"/>
      <w:bookmarkEnd w:id="18"/>
      <w:tr w:rsidR="00630160" w14:paraId="21F75B73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6A14" w14:textId="77777777" w:rsidR="00630160" w:rsidRDefault="00630160">
            <w:pPr>
              <w:rPr>
                <w:vanish/>
              </w:rPr>
            </w:pPr>
            <w:r>
              <w:lastRenderedPageBreak/>
              <w:fldChar w:fldCharType="begin"/>
            </w:r>
            <w:r w:rsidR="00461C82">
              <w:instrText xml:space="preserve"> TC "Основные фонды учреждения (его структурных подразделений, подведомственных учреждению обособленных подразделений)" \f C \l "1"</w:instrText>
            </w:r>
            <w:r>
              <w:fldChar w:fldCharType="end"/>
            </w:r>
          </w:p>
          <w:p w14:paraId="4B8E798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учреждения (его структурных подразделений, подведомственных учреждению обособленных подразделений)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122A1C8E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8F7FA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9" w:name="__bookmark_19"/>
                  <w:bookmarkEnd w:id="19"/>
                  <w:r>
                    <w:rPr>
                      <w:color w:val="000000"/>
                      <w:sz w:val="28"/>
                      <w:szCs w:val="28"/>
                    </w:rPr>
                    <w:t>050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DF3AF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техническое состояние, эффективность использования, обеспеченность учреждения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A4D74" w14:textId="77777777" w:rsidR="00630160" w:rsidRDefault="00461C8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Основными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средствами  учреждение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обеспечено на 100 процентов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Основные средства находятся в исправном техническом состоянии.  Основные средства использовались строго по своему целевому назначению, технический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уровень в целом соответствует реальной потребности в них.</w:t>
                  </w:r>
                </w:p>
              </w:tc>
            </w:tr>
            <w:tr w:rsidR="00630160" w14:paraId="242B2A32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63D03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051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F9C98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улучшению состояния </w:t>
                  </w:r>
                  <w:r>
                    <w:rPr>
                      <w:color w:val="000000"/>
                      <w:sz w:val="28"/>
                      <w:szCs w:val="28"/>
                    </w:rPr>
                    <w:t>и сохранности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73A79" w14:textId="77777777" w:rsidR="00630160" w:rsidRDefault="0063016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160" w14:paraId="09A67F19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E8BC5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4C29C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характеристика комплектности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A9D6E" w14:textId="77777777" w:rsidR="00630160" w:rsidRDefault="0063016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366988E" w14:textId="77777777" w:rsidR="00630160" w:rsidRDefault="00630160">
            <w:pPr>
              <w:spacing w:line="1" w:lineRule="auto"/>
            </w:pPr>
          </w:p>
        </w:tc>
      </w:tr>
      <w:tr w:rsidR="00630160" w14:paraId="0DFA6346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18C8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630160" w14:paraId="0CE4D964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F6782" w14:textId="77777777" w:rsidR="00630160" w:rsidRDefault="00461C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0" w:name="__bookmark_20"/>
                  <w:bookmarkEnd w:id="20"/>
                  <w:r>
                    <w:rPr>
                      <w:color w:val="000000"/>
                      <w:sz w:val="28"/>
                      <w:szCs w:val="28"/>
                    </w:rPr>
                    <w:t>060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29834" w14:textId="77777777" w:rsidR="00630160" w:rsidRDefault="0063016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5E2A6" w14:textId="77777777" w:rsidR="00630160" w:rsidRDefault="0063016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2749810" w14:textId="77777777" w:rsidR="00630160" w:rsidRDefault="00630160">
            <w:pPr>
              <w:spacing w:line="1" w:lineRule="auto"/>
            </w:pPr>
          </w:p>
        </w:tc>
      </w:tr>
      <w:tr w:rsidR="00630160" w14:paraId="1C40CC06" w14:textId="77777777"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3684" w14:textId="77777777" w:rsidR="00630160" w:rsidRDefault="0063016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B47BD" w14:textId="77777777" w:rsidR="00630160" w:rsidRDefault="0063016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BD2B6" w14:textId="77777777" w:rsidR="00630160" w:rsidRDefault="0063016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F5AAC" w14:textId="77777777" w:rsidR="00630160" w:rsidRDefault="0063016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4810" w14:textId="77777777" w:rsidR="00630160" w:rsidRDefault="0063016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3D8C" w14:textId="77777777" w:rsidR="00630160" w:rsidRDefault="00630160">
            <w:pPr>
              <w:spacing w:line="1" w:lineRule="auto"/>
            </w:pPr>
          </w:p>
        </w:tc>
      </w:tr>
    </w:tbl>
    <w:p w14:paraId="7CDFC371" w14:textId="77777777" w:rsidR="00630160" w:rsidRDefault="00630160">
      <w:pPr>
        <w:sectPr w:rsidR="00630160">
          <w:headerReference w:type="default" r:id="rId12"/>
          <w:footerReference w:type="default" r:id="rId13"/>
          <w:pgSz w:w="11905" w:h="16837"/>
          <w:pgMar w:top="1133" w:right="566" w:bottom="1133" w:left="1133" w:header="1133" w:footer="1133" w:gutter="0"/>
          <w:cols w:space="720"/>
        </w:sectPr>
      </w:pPr>
    </w:p>
    <w:p w14:paraId="2F59BEE9" w14:textId="77777777" w:rsidR="00630160" w:rsidRDefault="00630160">
      <w:pPr>
        <w:rPr>
          <w:vanish/>
        </w:rPr>
      </w:pPr>
      <w:bookmarkStart w:id="21" w:name="__bookmark_21"/>
      <w:bookmarkEnd w:id="2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630160" w14:paraId="3E5AF5A9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CA09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897F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98E5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2ECE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75B8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E85D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0D6E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000A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59A0" w14:textId="77777777" w:rsidR="00630160" w:rsidRDefault="00630160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085F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9</w:t>
            </w:r>
          </w:p>
        </w:tc>
      </w:tr>
      <w:tr w:rsidR="00630160" w14:paraId="084CB83A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235E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учреждением плана его деятельности</w:t>
            </w:r>
          </w:p>
        </w:tc>
      </w:tr>
    </w:tbl>
    <w:p w14:paraId="02442BD7" w14:textId="77777777" w:rsidR="00630160" w:rsidRDefault="00630160">
      <w:pPr>
        <w:rPr>
          <w:vanish/>
        </w:rPr>
      </w:pPr>
      <w:bookmarkStart w:id="22" w:name="__bookmark_22"/>
      <w:bookmarkEnd w:id="2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082"/>
        <w:gridCol w:w="2041"/>
        <w:gridCol w:w="2041"/>
        <w:gridCol w:w="2042"/>
      </w:tblGrid>
      <w:tr w:rsidR="00630160" w14:paraId="233C91FF" w14:textId="77777777">
        <w:trPr>
          <w:trHeight w:val="566"/>
          <w:tblHeader/>
        </w:trPr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956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352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041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630160" w14:paraId="3CE3EEB5" w14:textId="77777777">
        <w:trPr>
          <w:tblHeader/>
        </w:trPr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A5B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8BF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445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30160" w14:paraId="583C3DCA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6555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плана финансово-хозяйственной деятельности (ф.0503766): "99 - иные причины" по графе 8 раздела 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1D9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B832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3D02B269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503E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Принятые обязательства (денежные обязательства), исполнение которых предусмотрено в соответствующих годах, следующих за отчетным годом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168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98E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053738 КФО 2,</w:t>
            </w:r>
            <w:proofErr w:type="gramStart"/>
            <w:r>
              <w:rPr>
                <w:color w:val="000000"/>
                <w:sz w:val="28"/>
                <w:szCs w:val="28"/>
              </w:rPr>
              <w:t>4 ,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сумма отложенных обязательств по резерву отпусков. Плановые показатели по доходам и расходам н</w:t>
            </w:r>
            <w:r>
              <w:rPr>
                <w:color w:val="000000"/>
                <w:sz w:val="28"/>
                <w:szCs w:val="28"/>
              </w:rPr>
              <w:t>а 2024-2025 года не предусмотрены</w:t>
            </w:r>
          </w:p>
        </w:tc>
      </w:tr>
      <w:tr w:rsidR="00630160" w14:paraId="0683F7DC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8B8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A4C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B657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7AB038DF" w14:textId="77777777">
        <w:tc>
          <w:tcPr>
            <w:tcW w:w="8164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854A5" w14:textId="77777777" w:rsidR="00630160" w:rsidRDefault="00630160">
            <w:pPr>
              <w:spacing w:line="1" w:lineRule="auto"/>
            </w:pPr>
          </w:p>
        </w:tc>
        <w:tc>
          <w:tcPr>
            <w:tcW w:w="204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3E761" w14:textId="77777777" w:rsidR="00630160" w:rsidRDefault="00630160">
            <w:pPr>
              <w:spacing w:line="1" w:lineRule="auto"/>
            </w:pPr>
          </w:p>
        </w:tc>
      </w:tr>
    </w:tbl>
    <w:p w14:paraId="5582AB89" w14:textId="77777777" w:rsidR="00630160" w:rsidRDefault="00630160">
      <w:pPr>
        <w:sectPr w:rsidR="00630160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14:paraId="10FB8F99" w14:textId="77777777" w:rsidR="00630160" w:rsidRDefault="00630160">
      <w:pPr>
        <w:rPr>
          <w:vanish/>
        </w:rPr>
      </w:pPr>
      <w:bookmarkStart w:id="23" w:name="__bookmark_23"/>
      <w:bookmarkEnd w:id="2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630160" w14:paraId="33F7EB8D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987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6D7F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4734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53D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E637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B27B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051A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B05A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5AD7" w14:textId="77777777" w:rsidR="00630160" w:rsidRDefault="00630160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C48B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10</w:t>
            </w:r>
          </w:p>
        </w:tc>
      </w:tr>
      <w:tr w:rsidR="00630160" w14:paraId="2D8DA0F3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5F02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учреждения</w:t>
            </w:r>
          </w:p>
        </w:tc>
      </w:tr>
    </w:tbl>
    <w:p w14:paraId="2D646039" w14:textId="77777777" w:rsidR="00630160" w:rsidRDefault="00630160">
      <w:pPr>
        <w:rPr>
          <w:vanish/>
        </w:rPr>
      </w:pPr>
      <w:bookmarkStart w:id="24" w:name="__bookmark_24"/>
      <w:bookmarkEnd w:id="2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040"/>
        <w:gridCol w:w="1020"/>
        <w:gridCol w:w="1020"/>
        <w:gridCol w:w="1020"/>
        <w:gridCol w:w="1020"/>
        <w:gridCol w:w="1020"/>
        <w:gridCol w:w="1020"/>
        <w:gridCol w:w="1020"/>
        <w:gridCol w:w="1026"/>
      </w:tblGrid>
      <w:tr w:rsidR="00630160" w14:paraId="00BA5F69" w14:textId="77777777">
        <w:trPr>
          <w:trHeight w:val="566"/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2B4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CC1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55B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3DF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630160" w14:paraId="18991C0E" w14:textId="77777777">
        <w:trPr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E13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AD7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839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BDD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30160" w14:paraId="48BDA40A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FFF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282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716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96E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1C66B182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F86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B9C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B9E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"05 - иные причины возникновения просроченной кредиторской задолженности"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249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09CE43FC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921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F36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3E8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F2B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4C69FC53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CFD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8AB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AAF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субсидии на финансовое обеспечение выполнения бюджетными и автономными учреждениями государственного задания на оказание высокотехнологично</w:t>
            </w:r>
            <w:r>
              <w:rPr>
                <w:color w:val="000000"/>
                <w:sz w:val="28"/>
                <w:szCs w:val="28"/>
              </w:rPr>
              <w:t>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76A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1315490B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C83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5AB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FB6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345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6E966A60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EC4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81D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AAC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C14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79D22561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DDD0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2EA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CDE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C54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5864316F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E11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FE8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AD6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2 графа 7 - "75 - </w:t>
            </w:r>
            <w:r>
              <w:rPr>
                <w:color w:val="000000"/>
                <w:sz w:val="28"/>
                <w:szCs w:val="28"/>
              </w:rPr>
              <w:lastRenderedPageBreak/>
              <w:t>иные причины"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ED2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630160" w14:paraId="123FA2F7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4C9D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DBF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07D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 графа 7 - "03 - иные причины"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E2B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21A4BC0E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8E9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D47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365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банковским счетам, за исключением счетов, открытых для расчетов с иностранной валютой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828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3A089EC9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295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010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CD7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задолженности по исполнительным документам и правовом основании ее возникновения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3E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76F7516A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673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E11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C78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CC5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5A1C1530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3C9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CBC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06A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167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4EFC1B9C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C35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49A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A1F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A67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61AF0D30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125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0503790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E901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8AD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BB1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30160" w14:paraId="44C601BD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CE3F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F84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171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33F5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7DC8625A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914A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B7B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0726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3FED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37BFB60E" w14:textId="77777777">
        <w:tc>
          <w:tcPr>
            <w:tcW w:w="4080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20F42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0147E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F047C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BD34C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0B0A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23EFF" w14:textId="77777777" w:rsidR="00630160" w:rsidRDefault="00630160">
            <w:pPr>
              <w:spacing w:line="1" w:lineRule="auto"/>
            </w:pPr>
          </w:p>
        </w:tc>
        <w:tc>
          <w:tcPr>
            <w:tcW w:w="102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79799" w14:textId="77777777" w:rsidR="00630160" w:rsidRDefault="00630160">
            <w:pPr>
              <w:spacing w:line="1" w:lineRule="auto"/>
            </w:pPr>
          </w:p>
        </w:tc>
      </w:tr>
    </w:tbl>
    <w:p w14:paraId="50B7F906" w14:textId="77777777" w:rsidR="00630160" w:rsidRDefault="00630160">
      <w:pPr>
        <w:sectPr w:rsidR="00630160">
          <w:headerReference w:type="default" r:id="rId16"/>
          <w:footerReference w:type="default" r:id="rId17"/>
          <w:pgSz w:w="11905" w:h="16837"/>
          <w:pgMar w:top="1133" w:right="566" w:bottom="1133" w:left="1133" w:header="1133" w:footer="1133" w:gutter="0"/>
          <w:cols w:space="720"/>
        </w:sectPr>
      </w:pPr>
    </w:p>
    <w:p w14:paraId="3CD92F06" w14:textId="77777777" w:rsidR="00630160" w:rsidRDefault="00630160">
      <w:pPr>
        <w:rPr>
          <w:vanish/>
        </w:rPr>
      </w:pPr>
      <w:bookmarkStart w:id="25" w:name="__bookmark_30"/>
      <w:bookmarkEnd w:id="2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630160" w14:paraId="4518087D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DCD5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C78C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1C8E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2D22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3802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8995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DF56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C7A7" w14:textId="77777777" w:rsidR="00630160" w:rsidRDefault="00630160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0A3D" w14:textId="77777777" w:rsidR="00630160" w:rsidRDefault="00630160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A552" w14:textId="77777777" w:rsidR="00630160" w:rsidRDefault="0046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12</w:t>
            </w:r>
          </w:p>
        </w:tc>
      </w:tr>
      <w:tr w:rsidR="00630160" w14:paraId="1D879A00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8B1C" w14:textId="77777777" w:rsidR="00630160" w:rsidRDefault="00461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учреждения</w:t>
            </w:r>
          </w:p>
        </w:tc>
      </w:tr>
    </w:tbl>
    <w:p w14:paraId="762BA9E5" w14:textId="77777777" w:rsidR="00630160" w:rsidRDefault="00630160">
      <w:pPr>
        <w:rPr>
          <w:vanish/>
        </w:rPr>
      </w:pPr>
      <w:bookmarkStart w:id="26" w:name="__bookmark_31"/>
      <w:bookmarkEnd w:id="2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040"/>
        <w:gridCol w:w="1020"/>
        <w:gridCol w:w="1020"/>
        <w:gridCol w:w="1020"/>
        <w:gridCol w:w="1020"/>
        <w:gridCol w:w="1020"/>
        <w:gridCol w:w="1020"/>
        <w:gridCol w:w="1020"/>
        <w:gridCol w:w="1026"/>
      </w:tblGrid>
      <w:tr w:rsidR="00630160" w14:paraId="77137AA1" w14:textId="77777777">
        <w:trPr>
          <w:trHeight w:val="566"/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A35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F34A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22D2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89F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630160" w14:paraId="6ACD5FF9" w14:textId="77777777">
        <w:trPr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71C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399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3007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6884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30160" w14:paraId="012A0D7A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D35C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4CA8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B9DF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8EFB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целях составления бюджетной </w:t>
            </w:r>
            <w:proofErr w:type="gramStart"/>
            <w:r>
              <w:rPr>
                <w:color w:val="000000"/>
                <w:sz w:val="28"/>
                <w:szCs w:val="28"/>
              </w:rPr>
              <w:t>отчетности 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2023 год   учреждением на основании приказа № 02-03/483 от 31.10.2022 проведена годовая инвентаризация активов и обязательств. Расхождений данных бюджетного учета и фактического </w:t>
            </w:r>
            <w:r>
              <w:rPr>
                <w:color w:val="000000"/>
                <w:sz w:val="28"/>
                <w:szCs w:val="28"/>
              </w:rPr>
              <w:t>наличия не установлено, недостач и хищений имущества не выявлено.</w:t>
            </w:r>
          </w:p>
        </w:tc>
      </w:tr>
      <w:tr w:rsidR="00630160" w14:paraId="4D694645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B013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AFEE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1966" w14:textId="77777777" w:rsidR="00630160" w:rsidRDefault="00461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 отчетности, не включенных в состав бухгалтерской отчетности учреждения в виду отсутствия числовых значений показателей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3306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0503295, 0503710 Р, 05036725 (КФО 2,4,5,6,7),0503737 (КФО 6,7),0503738 (6,7), 0503766 6, 0503768 (КФО 6,</w:t>
            </w:r>
            <w:proofErr w:type="gramStart"/>
            <w:r>
              <w:rPr>
                <w:color w:val="000000"/>
                <w:sz w:val="28"/>
                <w:szCs w:val="28"/>
              </w:rPr>
              <w:t>7 )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0503769 (6,7), 0503771, 0503772, 0503773_2, 0503773_2_3_7, 0503773_3, 0503773_4, 0503773_5, 0503773_5_6, 0503773_6, 0503773_7, 0503775, 0503779_6, </w:t>
            </w:r>
            <w:r>
              <w:rPr>
                <w:color w:val="000000"/>
                <w:sz w:val="28"/>
                <w:szCs w:val="28"/>
              </w:rPr>
              <w:t>0503779_7, 0503790</w:t>
            </w:r>
          </w:p>
        </w:tc>
      </w:tr>
      <w:tr w:rsidR="00630160" w14:paraId="0E61C393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9DC8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DDE5" w14:textId="77777777" w:rsidR="00630160" w:rsidRDefault="00461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64AC" w14:textId="77777777" w:rsidR="00630160" w:rsidRDefault="006301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E317" w14:textId="77777777" w:rsidR="00630160" w:rsidRDefault="006301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160" w14:paraId="5A6B33DC" w14:textId="77777777">
        <w:tc>
          <w:tcPr>
            <w:tcW w:w="4080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8630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0CA97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8AC97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1FD5E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1B0D3" w14:textId="77777777" w:rsidR="00630160" w:rsidRDefault="00630160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978E7" w14:textId="77777777" w:rsidR="00630160" w:rsidRDefault="00630160">
            <w:pPr>
              <w:spacing w:line="1" w:lineRule="auto"/>
            </w:pPr>
          </w:p>
        </w:tc>
        <w:tc>
          <w:tcPr>
            <w:tcW w:w="102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FF1F" w14:textId="77777777" w:rsidR="00630160" w:rsidRDefault="00630160">
            <w:pPr>
              <w:spacing w:line="1" w:lineRule="auto"/>
            </w:pPr>
          </w:p>
        </w:tc>
      </w:tr>
    </w:tbl>
    <w:p w14:paraId="5DB15277" w14:textId="77777777" w:rsidR="00461C82" w:rsidRDefault="00461C82"/>
    <w:sectPr w:rsidR="00461C82" w:rsidSect="00630160">
      <w:headerReference w:type="default" r:id="rId18"/>
      <w:footerReference w:type="default" r:id="rId1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74C7" w14:textId="77777777" w:rsidR="00461C82" w:rsidRDefault="00461C82" w:rsidP="00630160">
      <w:r>
        <w:separator/>
      </w:r>
    </w:p>
  </w:endnote>
  <w:endnote w:type="continuationSeparator" w:id="0">
    <w:p w14:paraId="78063277" w14:textId="77777777" w:rsidR="00461C82" w:rsidRDefault="00461C82" w:rsidP="006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3520BCB6" w14:textId="77777777">
      <w:tc>
        <w:tcPr>
          <w:tcW w:w="10421" w:type="dxa"/>
        </w:tcPr>
        <w:p w14:paraId="150D2A69" w14:textId="77777777" w:rsidR="00630160" w:rsidRDefault="0063016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0FEFA7A3" w14:textId="77777777">
      <w:tc>
        <w:tcPr>
          <w:tcW w:w="10421" w:type="dxa"/>
        </w:tcPr>
        <w:p w14:paraId="0341D75C" w14:textId="77777777" w:rsidR="00630160" w:rsidRDefault="0063016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08A244D5" w14:textId="77777777">
      <w:tc>
        <w:tcPr>
          <w:tcW w:w="10421" w:type="dxa"/>
        </w:tcPr>
        <w:p w14:paraId="6B006151" w14:textId="77777777" w:rsidR="00630160" w:rsidRDefault="0063016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010A388F" w14:textId="77777777">
      <w:tc>
        <w:tcPr>
          <w:tcW w:w="10421" w:type="dxa"/>
        </w:tcPr>
        <w:p w14:paraId="3CE38FA3" w14:textId="77777777" w:rsidR="00630160" w:rsidRDefault="0063016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5A0D1801" w14:textId="77777777">
      <w:tc>
        <w:tcPr>
          <w:tcW w:w="10421" w:type="dxa"/>
        </w:tcPr>
        <w:p w14:paraId="4E3172C7" w14:textId="77777777" w:rsidR="00630160" w:rsidRDefault="00630160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35C6956E" w14:textId="77777777">
      <w:tc>
        <w:tcPr>
          <w:tcW w:w="10421" w:type="dxa"/>
        </w:tcPr>
        <w:p w14:paraId="16D2F325" w14:textId="77777777" w:rsidR="00630160" w:rsidRDefault="00630160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15E36C3F" w14:textId="77777777">
      <w:tc>
        <w:tcPr>
          <w:tcW w:w="10421" w:type="dxa"/>
        </w:tcPr>
        <w:p w14:paraId="2BE89D33" w14:textId="77777777" w:rsidR="00630160" w:rsidRDefault="0063016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764F" w14:textId="77777777" w:rsidR="00461C82" w:rsidRDefault="00461C82" w:rsidP="00630160">
      <w:r>
        <w:separator/>
      </w:r>
    </w:p>
  </w:footnote>
  <w:footnote w:type="continuationSeparator" w:id="0">
    <w:p w14:paraId="6DE8D58B" w14:textId="77777777" w:rsidR="00461C82" w:rsidRDefault="00461C82" w:rsidP="0063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28A0443A" w14:textId="77777777">
      <w:tc>
        <w:tcPr>
          <w:tcW w:w="10421" w:type="dxa"/>
        </w:tcPr>
        <w:p w14:paraId="3F011C1C" w14:textId="77777777" w:rsidR="00630160" w:rsidRDefault="0063016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2CC049B7" w14:textId="77777777">
      <w:tc>
        <w:tcPr>
          <w:tcW w:w="10421" w:type="dxa"/>
        </w:tcPr>
        <w:p w14:paraId="10F89D89" w14:textId="77777777" w:rsidR="00630160" w:rsidRDefault="0063016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07252620" w14:textId="77777777">
      <w:tc>
        <w:tcPr>
          <w:tcW w:w="10421" w:type="dxa"/>
        </w:tcPr>
        <w:p w14:paraId="04749282" w14:textId="77777777" w:rsidR="00630160" w:rsidRDefault="0063016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45F1AB85" w14:textId="77777777">
      <w:tc>
        <w:tcPr>
          <w:tcW w:w="10421" w:type="dxa"/>
        </w:tcPr>
        <w:p w14:paraId="6BBCD2D8" w14:textId="77777777" w:rsidR="00630160" w:rsidRDefault="0063016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184F1552" w14:textId="77777777">
      <w:tc>
        <w:tcPr>
          <w:tcW w:w="10421" w:type="dxa"/>
        </w:tcPr>
        <w:p w14:paraId="2CAA320E" w14:textId="77777777" w:rsidR="00630160" w:rsidRDefault="00630160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7A330F55" w14:textId="77777777">
      <w:tc>
        <w:tcPr>
          <w:tcW w:w="10421" w:type="dxa"/>
        </w:tcPr>
        <w:p w14:paraId="25B05ED6" w14:textId="77777777" w:rsidR="00630160" w:rsidRDefault="00630160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30160" w14:paraId="0B134B2B" w14:textId="77777777">
      <w:tc>
        <w:tcPr>
          <w:tcW w:w="10421" w:type="dxa"/>
        </w:tcPr>
        <w:p w14:paraId="4BD6D0C1" w14:textId="77777777" w:rsidR="00630160" w:rsidRDefault="0063016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60"/>
    <w:rsid w:val="00461C82"/>
    <w:rsid w:val="00630160"/>
    <w:rsid w:val="00C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18DE"/>
  <w15:docId w15:val="{ADB381EE-8D80-4985-AC77-1826A86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3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2413</Words>
  <Characters>13757</Characters>
  <Application>Microsoft Office Word</Application>
  <DocSecurity>0</DocSecurity>
  <Lines>114</Lines>
  <Paragraphs>32</Paragraphs>
  <ScaleCrop>false</ScaleCrop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2024-04-02T12:30:00Z</dcterms:created>
  <dcterms:modified xsi:type="dcterms:W3CDTF">2024-04-02T12:30:00Z</dcterms:modified>
</cp:coreProperties>
</file>