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40"/>
          <w:shd w:fill="auto" w:val="clear"/>
        </w:rPr>
        <w:t xml:space="preserve">Уважаемая Алена Сергеевна!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На Ваше обращение сообщаю следующее: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Моющие средства приобретаются за счет родительской платы (тип средств 02.00.00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«C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редства приносящие доход от деятельности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статья 346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Увеличение стоимости материальных запасов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».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Расход средств в 2019 году: 89013.00 на два здания детского сада.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Моющие средства на группы выдаются раз в месяц  по списку: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мыло хозяйственное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мыло туалетное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пемолюкс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сорти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санокс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сода кальцинированная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бумага туалетная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пакеты для мусора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тряпка для пола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По мере необходимости моющие средства выдаются дополнительно на группы, при обращении младших воспитателей.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Спасибо за Ваше обращение.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Заведующая Т.В.Куликова 11.09.2019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